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AI Content Generation Pricing Sheet - SynWrite AI software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pricing sheet provides a detailed comparison of different SynWrite AI software packages designed to help users generate high-quality content using artificial intelligence. It outlines the key features, benefits, and specifications of each package, enabling potential buyers to make an informed decision based on their specific needs and budget.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What this is: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comparison table outlining the different SynWrite AI software packages: Spark, Ignite, and Enterprise.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tool to help potential customers understand the features and costs associated with each SynWrite AI product.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it works: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sheet is organized into rows and columns.</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rows list the features of the SynWrite AI software, such as "Content Generation", "Brand Voices", "User Seats", and "Price".</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columns represent the different SynWrite AI packages:</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SynWrite AI - Spark</w:t>
      </w:r>
      <w:r w:rsidDel="00000000" w:rsidR="00000000" w:rsidRPr="00000000">
        <w:rPr>
          <w:rFonts w:ascii="Google Sans Text" w:cs="Google Sans Text" w:eastAsia="Google Sans Text" w:hAnsi="Google Sans Text"/>
          <w:i w:val="0"/>
          <w:color w:val="1b1c1d"/>
          <w:sz w:val="24"/>
          <w:szCs w:val="24"/>
          <w:rtl w:val="0"/>
        </w:rPr>
        <w:t xml:space="preserve">: A starter package with essential AI content generation features.</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SynWrite AI - Ignite</w:t>
      </w:r>
      <w:r w:rsidDel="00000000" w:rsidR="00000000" w:rsidRPr="00000000">
        <w:rPr>
          <w:rFonts w:ascii="Google Sans Text" w:cs="Google Sans Text" w:eastAsia="Google Sans Text" w:hAnsi="Google Sans Text"/>
          <w:i w:val="0"/>
          <w:color w:val="1b1c1d"/>
          <w:sz w:val="24"/>
          <w:szCs w:val="24"/>
          <w:rtl w:val="0"/>
        </w:rPr>
        <w:t xml:space="preserve">: A more advanced package with additional features for scalability and team collaboration.</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SynWrite AI - Enterprise</w:t>
      </w:r>
      <w:r w:rsidDel="00000000" w:rsidR="00000000" w:rsidRPr="00000000">
        <w:rPr>
          <w:rFonts w:ascii="Google Sans Text" w:cs="Google Sans Text" w:eastAsia="Google Sans Text" w:hAnsi="Google Sans Text"/>
          <w:i w:val="0"/>
          <w:color w:val="1b1c1d"/>
          <w:sz w:val="24"/>
          <w:szCs w:val="24"/>
          <w:rtl w:val="0"/>
        </w:rPr>
        <w:t xml:space="preserve">: A customizable solution for large organizations with complex content needs.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Pricing Table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SynWrite AI - Spark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SynWrite AI - Ignite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SynWrite AI - Enterprise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SKU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SW-SPK-001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SW-IGN-002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SW-ENT-CUSTOM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$29/month/seat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$49/month/seat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Pricing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Free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7-Day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7-Day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Contact Sales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Plan Includes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user 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Includes 1 seat, add up to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 feature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Brand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Brand Voices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Workflows and Apps*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to SynWrite AI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Knowledge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 &amp; document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SEO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Content Campaigns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Style Guides with X-ray 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AI in your browser with our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Image Generation &amp; Editing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Enterprise-grade security &amp; governance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admin panel with 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Dedicated account management team with premium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Content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Images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Brand Voices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 Seats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(add up to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Content Campaigns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Chat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Browser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SEO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Image Generation &amp;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 Workflows and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Groups &amp; Document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 Style Guides with X-ray 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Enterprise-Grade Security &amp;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Admin Panel with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Dedicated Account Management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Contact Sales for availability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Pricing Considerations:</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Spark:</w:t>
      </w:r>
      <w:r w:rsidDel="00000000" w:rsidR="00000000" w:rsidRPr="00000000">
        <w:rPr>
          <w:rFonts w:ascii="Google Sans Text" w:cs="Google Sans Text" w:eastAsia="Google Sans Text" w:hAnsi="Google Sans Text"/>
          <w:i w:val="0"/>
          <w:color w:val="1b1c1d"/>
          <w:sz w:val="24"/>
          <w:szCs w:val="24"/>
          <w:rtl w:val="0"/>
        </w:rPr>
        <w:t xml:space="preserve"> This is the entry-level package, priced at $29 per month per user. It's suitable for individual users or small teams with basic content generation needs.</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Ignite:</w:t>
      </w:r>
      <w:r w:rsidDel="00000000" w:rsidR="00000000" w:rsidRPr="00000000">
        <w:rPr>
          <w:rFonts w:ascii="Google Sans Text" w:cs="Google Sans Text" w:eastAsia="Google Sans Text" w:hAnsi="Google Sans Text"/>
          <w:i w:val="0"/>
          <w:color w:val="1b1c1d"/>
          <w:sz w:val="24"/>
          <w:szCs w:val="24"/>
          <w:rtl w:val="0"/>
        </w:rPr>
        <w:t xml:space="preserve"> This package is priced at $49 per month per user and offers more features, including support for multiple brand voices, knowledge assets, and content campaigns. It is designed for growing businesses and marketing teams that require more advanced capabilities.</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w:t>
      </w:r>
      <w:r w:rsidDel="00000000" w:rsidR="00000000" w:rsidRPr="00000000">
        <w:rPr>
          <w:rFonts w:ascii="Google Sans Text" w:cs="Google Sans Text" w:eastAsia="Google Sans Text" w:hAnsi="Google Sans Text"/>
          <w:i w:val="0"/>
          <w:color w:val="1b1c1d"/>
          <w:sz w:val="24"/>
          <w:szCs w:val="24"/>
          <w:rtl w:val="0"/>
        </w:rPr>
        <w:t xml:space="preserve"> This package offers custom pricing, reflecting its tailored nature. It is designed for large organizations with complex and specific requirements, including custom workflows, enhanced security, and dedicated support. Potential buyers need to contact sales for a personalized quote.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Instructions for a potential buyer:</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your needs:</w:t>
      </w:r>
      <w:r w:rsidDel="00000000" w:rsidR="00000000" w:rsidRPr="00000000">
        <w:rPr>
          <w:rFonts w:ascii="Google Sans Text" w:cs="Google Sans Text" w:eastAsia="Google Sans Text" w:hAnsi="Google Sans Text"/>
          <w:i w:val="0"/>
          <w:color w:val="1b1c1d"/>
          <w:sz w:val="24"/>
          <w:szCs w:val="24"/>
          <w:rtl w:val="0"/>
        </w:rPr>
        <w:t xml:space="preserve"> Determine your content generation requirements, including the volume of content, the variety of content formats, the number of users, and any specific features you may need (e.g., image generation, API access).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Compare the packages:</w:t>
      </w:r>
      <w:r w:rsidDel="00000000" w:rsidR="00000000" w:rsidRPr="00000000">
        <w:rPr>
          <w:rFonts w:ascii="Google Sans Text" w:cs="Google Sans Text" w:eastAsia="Google Sans Text" w:hAnsi="Google Sans Text"/>
          <w:i w:val="0"/>
          <w:color w:val="1b1c1d"/>
          <w:sz w:val="24"/>
          <w:szCs w:val="24"/>
          <w:rtl w:val="0"/>
        </w:rPr>
        <w:t xml:space="preserve"> Review the features and benefits of each SynWrite AI package (Spark, Ignite, and Enterprise) in the table to see which one best aligns with your needs.</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Consider your budget:</w:t>
      </w:r>
      <w:r w:rsidDel="00000000" w:rsidR="00000000" w:rsidRPr="00000000">
        <w:rPr>
          <w:rFonts w:ascii="Google Sans Text" w:cs="Google Sans Text" w:eastAsia="Google Sans Text" w:hAnsi="Google Sans Text"/>
          <w:i w:val="0"/>
          <w:color w:val="1b1c1d"/>
          <w:sz w:val="24"/>
          <w:szCs w:val="24"/>
          <w:rtl w:val="0"/>
        </w:rPr>
        <w:t xml:space="preserve"> Evaluate the pricing of each package and choose one that fits within your budget.</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a package:</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are an individual or small team with basic needs, Spark is a good starting point.</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are a growing business or marketing team that requires more advanced features, Ignite is a suitable option.</w:t>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are a large organization with complex needs and require a customized solution, contact sales for Enterprise pricing.</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a free trial or contact sales:</w:t>
      </w:r>
      <w:r w:rsidDel="00000000" w:rsidR="00000000" w:rsidRPr="00000000">
        <w:rPr>
          <w:rFonts w:ascii="Google Sans Text" w:cs="Google Sans Text" w:eastAsia="Google Sans Text" w:hAnsi="Google Sans Text"/>
          <w:i w:val="0"/>
          <w:color w:val="1b1c1d"/>
          <w:sz w:val="24"/>
          <w:szCs w:val="24"/>
          <w:rtl w:val="0"/>
        </w:rPr>
        <w:t xml:space="preserve"> You can start a 7-day free trial for the Spark and Ignite packages to experience the software before committing to a purchase. For the Enterprise package, you will need to contact our sales team to discuss your specific requirements and get a custom quote.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